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D660" w14:textId="77777777" w:rsidR="008E0CE0" w:rsidRDefault="008E0CE0" w:rsidP="008E0CE0">
      <w:pPr>
        <w:rPr>
          <w:rFonts w:ascii="Times New Roman" w:hAnsi="Times New Roman" w:cs="Times New Roman"/>
          <w:b w:val="0"/>
          <w:sz w:val="22"/>
          <w:szCs w:val="22"/>
        </w:rPr>
      </w:pPr>
      <w:r w:rsidRPr="008E0CE0">
        <w:rPr>
          <w:rFonts w:ascii="Times New Roman" w:hAnsi="Times New Roman" w:cs="Times New Roman"/>
          <w:b w:val="0"/>
          <w:sz w:val="22"/>
          <w:szCs w:val="22"/>
        </w:rPr>
        <w:t>Opća županijska bolnica Pakrac i bolnica hrvatskih veterana</w:t>
      </w:r>
    </w:p>
    <w:p w14:paraId="31C6B14F" w14:textId="756C773A" w:rsidR="000C336B" w:rsidRPr="008E0CE0" w:rsidRDefault="000C336B" w:rsidP="008E0CE0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Evidencijski broj nabave: </w:t>
      </w:r>
      <w:r w:rsidR="00947D1D">
        <w:rPr>
          <w:rFonts w:ascii="Times New Roman" w:hAnsi="Times New Roman" w:cs="Times New Roman"/>
          <w:b w:val="0"/>
          <w:sz w:val="22"/>
          <w:szCs w:val="22"/>
        </w:rPr>
        <w:t>66</w:t>
      </w:r>
      <w:r>
        <w:rPr>
          <w:rFonts w:ascii="Times New Roman" w:hAnsi="Times New Roman" w:cs="Times New Roman"/>
          <w:b w:val="0"/>
          <w:sz w:val="22"/>
          <w:szCs w:val="22"/>
        </w:rPr>
        <w:t>/2</w:t>
      </w:r>
      <w:r w:rsidR="00947D1D">
        <w:rPr>
          <w:rFonts w:ascii="Times New Roman" w:hAnsi="Times New Roman" w:cs="Times New Roman"/>
          <w:b w:val="0"/>
          <w:sz w:val="22"/>
          <w:szCs w:val="22"/>
        </w:rPr>
        <w:t>6</w:t>
      </w:r>
    </w:p>
    <w:p w14:paraId="05861D09" w14:textId="77777777" w:rsidR="008E0CE0" w:rsidRPr="008E0CE0" w:rsidRDefault="008E0CE0" w:rsidP="008E0CE0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5149500" w14:textId="77777777" w:rsidR="008E0CE0" w:rsidRPr="008E0CE0" w:rsidRDefault="008E0CE0" w:rsidP="008E0CE0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24692816"/>
      <w:r w:rsidRPr="008E0CE0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 xml:space="preserve">IZJAVA </w:t>
      </w:r>
      <w:r w:rsidRPr="008E0CE0">
        <w:rPr>
          <w:rFonts w:ascii="Times New Roman" w:eastAsia="Arial Narrow" w:hAnsi="Times New Roman" w:cs="Times New Roman"/>
          <w:b w:val="0"/>
          <w:bCs/>
          <w:color w:val="000000"/>
          <w:sz w:val="22"/>
          <w:szCs w:val="22"/>
          <w:lang w:eastAsia="zh-CN" w:bidi="hi-IN"/>
        </w:rPr>
        <w:t>GOSPODARSKG SUBJEKTA</w:t>
      </w:r>
      <w:r w:rsidRPr="008E0CE0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 xml:space="preserve"> O PRIHVAĆANJU OPĆIH I POSEBNIH UVJETA</w:t>
      </w:r>
      <w:bookmarkEnd w:id="0"/>
    </w:p>
    <w:p w14:paraId="01A4D35B" w14:textId="77777777" w:rsidR="008E0CE0" w:rsidRPr="008E0CE0" w:rsidRDefault="008E0CE0" w:rsidP="008E0CE0">
      <w:pPr>
        <w:jc w:val="both"/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2B4CFFEF" w14:textId="6C775781" w:rsidR="008E0CE0" w:rsidRPr="008E0CE0" w:rsidRDefault="008E0CE0" w:rsidP="008E0CE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E0CE0">
        <w:rPr>
          <w:rFonts w:ascii="Times New Roman" w:hAnsi="Times New Roman" w:cs="Times New Roman"/>
          <w:b w:val="0"/>
          <w:sz w:val="22"/>
          <w:szCs w:val="22"/>
        </w:rPr>
        <w:t>Izjavljujemo da smo razumjeli sve uvjete i odredbe iz ove dokumentacije o nabavi i opisa predmeta nabave / troškovnika kao sastavnog dijela ove dokumentacije, da ih prihvaćamo i da ćemo i</w:t>
      </w:r>
      <w:r w:rsidR="000C336B">
        <w:rPr>
          <w:rFonts w:ascii="Times New Roman" w:hAnsi="Times New Roman" w:cs="Times New Roman"/>
          <w:b w:val="0"/>
          <w:sz w:val="22"/>
          <w:szCs w:val="22"/>
        </w:rPr>
        <w:t>sporučiti</w:t>
      </w:r>
      <w:r w:rsidRPr="008E0CE0">
        <w:rPr>
          <w:rFonts w:ascii="Times New Roman" w:hAnsi="Times New Roman" w:cs="Times New Roman"/>
          <w:b w:val="0"/>
          <w:sz w:val="22"/>
          <w:szCs w:val="22"/>
        </w:rPr>
        <w:t xml:space="preserve"> predmet nabave u skladu s tim odredbama i za cijenu koju smo naveli u ponudi.</w:t>
      </w:r>
    </w:p>
    <w:p w14:paraId="44033E4E" w14:textId="77777777" w:rsidR="008E0CE0" w:rsidRPr="008E0CE0" w:rsidRDefault="008E0CE0" w:rsidP="008E0CE0">
      <w:pPr>
        <w:rPr>
          <w:rFonts w:ascii="Times New Roman" w:hAnsi="Times New Roman" w:cs="Times New Roman"/>
          <w:b w:val="0"/>
          <w:sz w:val="22"/>
          <w:szCs w:val="22"/>
        </w:rPr>
      </w:pPr>
      <w:r w:rsidRPr="008E0CE0">
        <w:rPr>
          <w:rFonts w:ascii="Times New Roman" w:hAnsi="Times New Roman" w:cs="Times New Roman"/>
          <w:b w:val="0"/>
          <w:sz w:val="22"/>
          <w:szCs w:val="22"/>
        </w:rPr>
        <w:t>Izjavljujemo da se cijene iz ponude neće mijenjati do ispunjenja ugovora.</w:t>
      </w:r>
    </w:p>
    <w:p w14:paraId="4B7A0A71" w14:textId="77777777" w:rsidR="008E0CE0" w:rsidRPr="008E0CE0" w:rsidRDefault="008E0CE0" w:rsidP="008E0CE0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23EF79F4" w14:textId="77777777" w:rsidR="008E0CE0" w:rsidRPr="008E0CE0" w:rsidRDefault="008E0CE0" w:rsidP="008E0CE0">
      <w:pPr>
        <w:jc w:val="both"/>
        <w:rPr>
          <w:rFonts w:ascii="Times New Roman" w:hAnsi="Times New Roman" w:cs="Times New Roman"/>
          <w:b w:val="0"/>
          <w:bCs/>
          <w:color w:val="FF0000"/>
          <w:sz w:val="22"/>
          <w:szCs w:val="22"/>
        </w:rPr>
      </w:pPr>
    </w:p>
    <w:p w14:paraId="35264482" w14:textId="77777777" w:rsidR="008E0CE0" w:rsidRPr="008E0CE0" w:rsidRDefault="008E0CE0" w:rsidP="008E0CE0">
      <w:pPr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lang w:eastAsia="hr-HR"/>
        </w:rPr>
      </w:pPr>
    </w:p>
    <w:p w14:paraId="181EF1EA" w14:textId="77777777" w:rsidR="008E0CE0" w:rsidRPr="008E0CE0" w:rsidRDefault="008E0CE0" w:rsidP="008E0CE0">
      <w:pPr>
        <w:rPr>
          <w:rFonts w:ascii="Times New Roman" w:hAnsi="Times New Roman" w:cs="Times New Roman"/>
          <w:b w:val="0"/>
          <w:sz w:val="22"/>
          <w:szCs w:val="22"/>
        </w:rPr>
      </w:pPr>
      <w:r w:rsidRPr="008E0CE0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MP</w:t>
      </w:r>
    </w:p>
    <w:p w14:paraId="76336ACE" w14:textId="77777777" w:rsidR="008E0CE0" w:rsidRPr="008E0CE0" w:rsidRDefault="008E0CE0" w:rsidP="008E0CE0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2D956802" w14:textId="77777777" w:rsidR="008E0CE0" w:rsidRPr="008E0CE0" w:rsidRDefault="008E0CE0" w:rsidP="008E0CE0">
      <w:pPr>
        <w:ind w:left="3750" w:firstLine="1250"/>
        <w:rPr>
          <w:rFonts w:ascii="Times New Roman" w:hAnsi="Times New Roman" w:cs="Times New Roman"/>
          <w:b w:val="0"/>
          <w:i/>
          <w:color w:val="00000A"/>
          <w:sz w:val="22"/>
          <w:szCs w:val="22"/>
        </w:rPr>
      </w:pPr>
      <w:r w:rsidRPr="008E0CE0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 ______________________</w:t>
      </w:r>
    </w:p>
    <w:p w14:paraId="57C3E247" w14:textId="77777777" w:rsidR="008E0CE0" w:rsidRPr="008E0CE0" w:rsidRDefault="008E0CE0" w:rsidP="008E0CE0">
      <w:pPr>
        <w:jc w:val="center"/>
        <w:rPr>
          <w:rFonts w:ascii="Times New Roman" w:hAnsi="Times New Roman" w:cs="Times New Roman"/>
          <w:b w:val="0"/>
          <w:color w:val="00000A"/>
          <w:sz w:val="20"/>
          <w:szCs w:val="20"/>
        </w:rPr>
      </w:pPr>
      <w:r w:rsidRPr="008E0CE0">
        <w:rPr>
          <w:rFonts w:ascii="Times New Roman" w:hAnsi="Times New Roman" w:cs="Times New Roman"/>
          <w:b w:val="0"/>
          <w:i/>
          <w:color w:val="00000A"/>
          <w:sz w:val="20"/>
          <w:szCs w:val="20"/>
        </w:rPr>
        <w:t xml:space="preserve">                                                                             </w:t>
      </w:r>
      <w:r w:rsidRPr="008E0CE0">
        <w:rPr>
          <w:rFonts w:ascii="Times New Roman" w:hAnsi="Times New Roman" w:cs="Times New Roman"/>
          <w:b w:val="0"/>
          <w:color w:val="00000A"/>
          <w:sz w:val="20"/>
          <w:szCs w:val="20"/>
        </w:rPr>
        <w:t xml:space="preserve">                 </w:t>
      </w:r>
      <w:r w:rsidRPr="008E0CE0">
        <w:rPr>
          <w:rFonts w:ascii="Times New Roman" w:hAnsi="Times New Roman" w:cs="Times New Roman"/>
          <w:b w:val="0"/>
          <w:i/>
          <w:color w:val="00000A"/>
          <w:sz w:val="20"/>
          <w:szCs w:val="20"/>
        </w:rPr>
        <w:t xml:space="preserve">  </w:t>
      </w:r>
      <w:r w:rsidRPr="008E0CE0">
        <w:rPr>
          <w:rFonts w:ascii="Times New Roman" w:hAnsi="Times New Roman" w:cs="Times New Roman"/>
          <w:b w:val="0"/>
          <w:color w:val="00000A"/>
          <w:sz w:val="20"/>
          <w:szCs w:val="20"/>
        </w:rPr>
        <w:t>(</w:t>
      </w:r>
      <w:r w:rsidRPr="008E0CE0">
        <w:rPr>
          <w:rFonts w:ascii="Times New Roman" w:hAnsi="Times New Roman" w:cs="Times New Roman"/>
          <w:b w:val="0"/>
          <w:i/>
          <w:color w:val="00000A"/>
          <w:sz w:val="20"/>
          <w:szCs w:val="20"/>
        </w:rPr>
        <w:t xml:space="preserve"> </w:t>
      </w:r>
      <w:r w:rsidRPr="008E0CE0">
        <w:rPr>
          <w:rFonts w:ascii="Times New Roman" w:hAnsi="Times New Roman" w:cs="Times New Roman"/>
          <w:b w:val="0"/>
          <w:color w:val="00000A"/>
          <w:sz w:val="20"/>
          <w:szCs w:val="20"/>
        </w:rPr>
        <w:t xml:space="preserve">ime, prezime i potpis </w:t>
      </w:r>
      <w:r w:rsidRPr="008E0CE0">
        <w:rPr>
          <w:rFonts w:ascii="Times New Roman" w:eastAsia="Arial Narrow" w:hAnsi="Times New Roman" w:cs="Times New Roman"/>
          <w:b w:val="0"/>
          <w:sz w:val="20"/>
          <w:szCs w:val="20"/>
        </w:rPr>
        <w:t>gospodarskog subjekta</w:t>
      </w:r>
      <w:r w:rsidRPr="008E0CE0">
        <w:rPr>
          <w:rFonts w:ascii="Times New Roman" w:hAnsi="Times New Roman" w:cs="Times New Roman"/>
          <w:b w:val="0"/>
          <w:color w:val="00000A"/>
          <w:sz w:val="20"/>
          <w:szCs w:val="20"/>
        </w:rPr>
        <w:t xml:space="preserve"> )</w:t>
      </w:r>
    </w:p>
    <w:p w14:paraId="10CC978F" w14:textId="77777777" w:rsidR="008E0CE0" w:rsidRPr="008E0CE0" w:rsidRDefault="008E0CE0" w:rsidP="008E0CE0">
      <w:pPr>
        <w:tabs>
          <w:tab w:val="left" w:pos="6672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13DF13A8" w14:textId="77777777" w:rsidR="008E0CE0" w:rsidRPr="008E0CE0" w:rsidRDefault="008E0CE0" w:rsidP="008E0CE0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7001CB2D" w14:textId="77777777" w:rsidR="008E0CE0" w:rsidRPr="008E0CE0" w:rsidRDefault="008E0CE0" w:rsidP="008E0CE0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FDC7191" w14:textId="77777777" w:rsidR="008E0CE0" w:rsidRPr="008E0CE0" w:rsidRDefault="008E0CE0" w:rsidP="008E0CE0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16FD70AA" w14:textId="77777777" w:rsidR="008E0CE0" w:rsidRPr="008E0CE0" w:rsidRDefault="008E0CE0" w:rsidP="008E0CE0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13D7EAF3" w14:textId="77777777" w:rsidR="008E0CE0" w:rsidRPr="008E0CE0" w:rsidRDefault="008E0CE0" w:rsidP="008E0CE0">
      <w:pPr>
        <w:rPr>
          <w:rFonts w:ascii="Times New Roman" w:hAnsi="Times New Roman" w:cs="Times New Roman"/>
          <w:b w:val="0"/>
          <w:i/>
          <w:color w:val="00000A"/>
          <w:sz w:val="22"/>
          <w:szCs w:val="22"/>
        </w:rPr>
      </w:pPr>
      <w:r w:rsidRPr="008E0CE0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U ________________ dana __________________ </w:t>
      </w:r>
      <w:r w:rsidRPr="008E0CE0">
        <w:rPr>
          <w:rFonts w:ascii="Times New Roman" w:hAnsi="Times New Roman" w:cs="Times New Roman"/>
          <w:b w:val="0"/>
          <w:sz w:val="22"/>
          <w:szCs w:val="22"/>
        </w:rPr>
        <w:t xml:space="preserve">202___. </w:t>
      </w:r>
      <w:r w:rsidRPr="008E0CE0">
        <w:rPr>
          <w:rFonts w:ascii="Times New Roman" w:hAnsi="Times New Roman" w:cs="Times New Roman"/>
          <w:b w:val="0"/>
          <w:color w:val="00000A"/>
          <w:sz w:val="22"/>
          <w:szCs w:val="22"/>
        </w:rPr>
        <w:t>god.</w:t>
      </w:r>
    </w:p>
    <w:p w14:paraId="5D5D20CD" w14:textId="77777777" w:rsidR="008E0CE0" w:rsidRPr="008E0CE0" w:rsidRDefault="008E0CE0" w:rsidP="008E0CE0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58C03EF9" w14:textId="77777777" w:rsidR="008E0CE0" w:rsidRPr="008E0CE0" w:rsidRDefault="008E0CE0" w:rsidP="008E0CE0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623CC2E0" w14:textId="77777777" w:rsidR="008E0CE0" w:rsidRPr="008E0CE0" w:rsidRDefault="008E0CE0" w:rsidP="008E0CE0">
      <w:pPr>
        <w:spacing w:after="0" w:line="240" w:lineRule="auto"/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500D0535" w14:textId="77777777" w:rsidR="008E0CE0" w:rsidRPr="008E0CE0" w:rsidRDefault="008E0CE0" w:rsidP="008E0CE0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20FF" w14:textId="77777777" w:rsidR="001C7383" w:rsidRDefault="001C7383" w:rsidP="00A0774A">
      <w:pPr>
        <w:spacing w:after="0" w:line="240" w:lineRule="auto"/>
      </w:pPr>
      <w:r>
        <w:separator/>
      </w:r>
    </w:p>
  </w:endnote>
  <w:endnote w:type="continuationSeparator" w:id="0">
    <w:p w14:paraId="72D7D0DC" w14:textId="77777777" w:rsidR="001C7383" w:rsidRDefault="001C7383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727C" w14:textId="77777777" w:rsidR="001C7383" w:rsidRDefault="001C7383" w:rsidP="00A0774A">
      <w:pPr>
        <w:spacing w:after="0" w:line="240" w:lineRule="auto"/>
      </w:pPr>
      <w:r>
        <w:separator/>
      </w:r>
    </w:p>
  </w:footnote>
  <w:footnote w:type="continuationSeparator" w:id="0">
    <w:p w14:paraId="23916C24" w14:textId="77777777" w:rsidR="001C7383" w:rsidRDefault="001C7383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7062D"/>
    <w:rsid w:val="00086A9A"/>
    <w:rsid w:val="00094809"/>
    <w:rsid w:val="000B3BBE"/>
    <w:rsid w:val="000C0B0F"/>
    <w:rsid w:val="000C336B"/>
    <w:rsid w:val="00144473"/>
    <w:rsid w:val="00176675"/>
    <w:rsid w:val="00182922"/>
    <w:rsid w:val="00184E26"/>
    <w:rsid w:val="00191E49"/>
    <w:rsid w:val="001C7383"/>
    <w:rsid w:val="001D31E3"/>
    <w:rsid w:val="001E3A08"/>
    <w:rsid w:val="00225801"/>
    <w:rsid w:val="0023789E"/>
    <w:rsid w:val="002D1A50"/>
    <w:rsid w:val="002D64E8"/>
    <w:rsid w:val="002E0356"/>
    <w:rsid w:val="00326D8F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83A94"/>
    <w:rsid w:val="004915F5"/>
    <w:rsid w:val="004C4D44"/>
    <w:rsid w:val="004D4554"/>
    <w:rsid w:val="004D67F1"/>
    <w:rsid w:val="004E1657"/>
    <w:rsid w:val="00550568"/>
    <w:rsid w:val="00582098"/>
    <w:rsid w:val="005839A8"/>
    <w:rsid w:val="005F710A"/>
    <w:rsid w:val="00635CCA"/>
    <w:rsid w:val="00686387"/>
    <w:rsid w:val="006938EF"/>
    <w:rsid w:val="006A38AB"/>
    <w:rsid w:val="006C04CB"/>
    <w:rsid w:val="006C2201"/>
    <w:rsid w:val="006E1868"/>
    <w:rsid w:val="007043A8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47D1D"/>
    <w:rsid w:val="00953C77"/>
    <w:rsid w:val="00954756"/>
    <w:rsid w:val="00966027"/>
    <w:rsid w:val="00991191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22A85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C86"/>
    <w:rsid w:val="00C94530"/>
    <w:rsid w:val="00CC69AC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97712"/>
    <w:rsid w:val="00DB48B7"/>
    <w:rsid w:val="00DC315C"/>
    <w:rsid w:val="00DE09C3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5</cp:revision>
  <cp:lastPrinted>2022-04-20T08:03:00Z</cp:lastPrinted>
  <dcterms:created xsi:type="dcterms:W3CDTF">2024-12-18T07:30:00Z</dcterms:created>
  <dcterms:modified xsi:type="dcterms:W3CDTF">2026-03-24T06:51:00Z</dcterms:modified>
</cp:coreProperties>
</file>